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B32F" w14:textId="1993EBC1" w:rsidR="00B8208D" w:rsidRPr="00617268" w:rsidRDefault="00B8208D" w:rsidP="00B8208D">
      <w:pPr>
        <w:rPr>
          <w:rFonts w:ascii="Times New Roman" w:hAnsi="Times New Roman" w:cs="Times New Roman"/>
        </w:rPr>
      </w:pPr>
    </w:p>
    <w:p w14:paraId="4C1EF5E1" w14:textId="77777777" w:rsidR="00617268" w:rsidRPr="00617268" w:rsidRDefault="00617268" w:rsidP="00617268">
      <w:pPr>
        <w:pStyle w:val="Heading1"/>
        <w:numPr>
          <w:ilvl w:val="0"/>
          <w:numId w:val="0"/>
        </w:numPr>
        <w:spacing w:after="247"/>
        <w:ind w:left="6"/>
        <w:jc w:val="center"/>
      </w:pPr>
      <w:r w:rsidRPr="00617268">
        <w:t xml:space="preserve">Special Administrative Components (SACs) Policy </w:t>
      </w:r>
    </w:p>
    <w:p w14:paraId="5ACB8CF5" w14:textId="6139EED8" w:rsidR="00617268" w:rsidRPr="00617268" w:rsidRDefault="00617268" w:rsidP="00063AD1">
      <w:pPr>
        <w:ind w:left="6" w:right="710"/>
        <w:rPr>
          <w:rFonts w:ascii="Times New Roman" w:hAnsi="Times New Roman" w:cs="Times New Roman"/>
        </w:rPr>
      </w:pPr>
      <w:r w:rsidRPr="00617268">
        <w:rPr>
          <w:rFonts w:ascii="Times New Roman" w:hAnsi="Times New Roman" w:cs="Times New Roman"/>
        </w:rPr>
        <w:t xml:space="preserve">This policy governs the award and payment of Special Administrative Components </w:t>
      </w:r>
      <w:r w:rsidRPr="00063AD1">
        <w:rPr>
          <w:rFonts w:ascii="Times New Roman" w:eastAsia="Times New Roman" w:hAnsi="Times New Roman" w:cs="Times New Roman"/>
        </w:rPr>
        <w:t>(SACs) for the College of University Libraries and Learning Sciences (</w:t>
      </w:r>
      <w:r w:rsidRPr="00617268">
        <w:rPr>
          <w:rFonts w:ascii="Times New Roman" w:eastAsia="Times New Roman" w:hAnsi="Times New Roman" w:cs="Times New Roman"/>
        </w:rPr>
        <w:t>C</w:t>
      </w:r>
      <w:r w:rsidRPr="00063AD1">
        <w:rPr>
          <w:rFonts w:ascii="Times New Roman" w:eastAsia="Times New Roman" w:hAnsi="Times New Roman" w:cs="Times New Roman"/>
        </w:rPr>
        <w:t xml:space="preserve">ULLS), effective </w:t>
      </w:r>
      <w:r w:rsidRPr="00617268">
        <w:rPr>
          <w:rFonts w:ascii="Times New Roman" w:eastAsia="Times New Roman" w:hAnsi="Times New Roman" w:cs="Times New Roman"/>
        </w:rPr>
        <w:t>February, 2021</w:t>
      </w:r>
      <w:r w:rsidRPr="00063AD1">
        <w:rPr>
          <w:rFonts w:ascii="Times New Roman" w:eastAsia="Times New Roman" w:hAnsi="Times New Roman" w:cs="Times New Roman"/>
        </w:rPr>
        <w:t xml:space="preserve">. A </w:t>
      </w:r>
      <w:proofErr w:type="gramStart"/>
      <w:r w:rsidRPr="00063AD1">
        <w:rPr>
          <w:rFonts w:ascii="Times New Roman" w:eastAsia="Times New Roman" w:hAnsi="Times New Roman" w:cs="Times New Roman"/>
        </w:rPr>
        <w:t>SAC addresses faculty members</w:t>
      </w:r>
      <w:proofErr w:type="gramEnd"/>
      <w:r w:rsidRPr="00063AD1">
        <w:rPr>
          <w:rFonts w:ascii="Times New Roman" w:eastAsia="Times New Roman" w:hAnsi="Times New Roman" w:cs="Times New Roman"/>
        </w:rPr>
        <w:t xml:space="preserve"> who serve as administrators or faculty members who take on significant additional assignments or work on special programs or projects. The amounts awarded for a SAC will be reviewed, and if necessary, adjusted by the Dean of CULLS.</w:t>
      </w:r>
      <w:r w:rsidRPr="00617268">
        <w:rPr>
          <w:rFonts w:ascii="Times New Roman" w:hAnsi="Times New Roman" w:cs="Times New Roman"/>
        </w:rPr>
        <w:t xml:space="preserve"> </w:t>
      </w:r>
      <w:r>
        <w:rPr>
          <w:rFonts w:ascii="Times New Roman" w:hAnsi="Times New Roman" w:cs="Times New Roman"/>
        </w:rPr>
        <w:br/>
      </w:r>
    </w:p>
    <w:p w14:paraId="4DEB7323" w14:textId="77777777" w:rsidR="00617268" w:rsidRPr="00617268" w:rsidRDefault="00617268" w:rsidP="00617268">
      <w:pPr>
        <w:pStyle w:val="Heading1"/>
        <w:spacing w:after="255"/>
        <w:ind w:left="240" w:hanging="240"/>
      </w:pPr>
      <w:r w:rsidRPr="00617268">
        <w:t>Administrators</w:t>
      </w:r>
    </w:p>
    <w:p w14:paraId="5CACE147" w14:textId="2103E68C" w:rsidR="00617268" w:rsidRPr="00617268" w:rsidRDefault="00617268" w:rsidP="00617268">
      <w:pPr>
        <w:ind w:right="710"/>
        <w:rPr>
          <w:rFonts w:ascii="Times New Roman" w:hAnsi="Times New Roman" w:cs="Times New Roman"/>
        </w:rPr>
      </w:pPr>
      <w:r w:rsidRPr="00617268">
        <w:rPr>
          <w:rFonts w:ascii="Times New Roman" w:eastAsia="Times New Roman" w:hAnsi="Times New Roman" w:cs="Times New Roman"/>
        </w:rPr>
        <w:t xml:space="preserve">CULLS' </w:t>
      </w:r>
      <w:r w:rsidRPr="00617268">
        <w:rPr>
          <w:rFonts w:ascii="Times New Roman" w:hAnsi="Times New Roman" w:cs="Times New Roman"/>
        </w:rPr>
        <w:t xml:space="preserve">library administrative positions are usually open-ended until the administrator leaves the position. SACs will be awarded to administrators either at the time of hiring or when a faculty member moves into an administrative position. Administrators’ salaries will be composed of a base pay and a SAC. When administrators step down from their position and return to the regular faculty, their SAC will end.  </w:t>
      </w:r>
      <w:r>
        <w:rPr>
          <w:rFonts w:ascii="Times New Roman" w:hAnsi="Times New Roman" w:cs="Times New Roman"/>
        </w:rPr>
        <w:br/>
      </w:r>
    </w:p>
    <w:p w14:paraId="6F4B3948" w14:textId="77777777" w:rsidR="00617268" w:rsidRPr="00617268" w:rsidRDefault="00617268" w:rsidP="00617268">
      <w:pPr>
        <w:pStyle w:val="Heading1"/>
        <w:numPr>
          <w:ilvl w:val="0"/>
          <w:numId w:val="0"/>
        </w:numPr>
      </w:pPr>
      <w:r w:rsidRPr="00617268">
        <w:t xml:space="preserve">Title: Dean </w:t>
      </w:r>
    </w:p>
    <w:p w14:paraId="33E16CDA" w14:textId="77768F40" w:rsidR="00617268" w:rsidRPr="00617268" w:rsidRDefault="00617268" w:rsidP="00617268">
      <w:pPr>
        <w:ind w:right="710"/>
        <w:rPr>
          <w:rFonts w:ascii="Times New Roman" w:hAnsi="Times New Roman" w:cs="Times New Roman"/>
        </w:rPr>
      </w:pPr>
      <w:r w:rsidRPr="00617268">
        <w:rPr>
          <w:rFonts w:ascii="Times New Roman" w:hAnsi="Times New Roman" w:cs="Times New Roman"/>
        </w:rPr>
        <w:t xml:space="preserve">Reporting to the Provost, the Dean of the College of University Libraries </w:t>
      </w:r>
      <w:r w:rsidR="00014F04">
        <w:rPr>
          <w:rFonts w:ascii="Times New Roman" w:hAnsi="Times New Roman" w:cs="Times New Roman"/>
        </w:rPr>
        <w:t>&amp;</w:t>
      </w:r>
      <w:r w:rsidRPr="00617268">
        <w:rPr>
          <w:rFonts w:ascii="Times New Roman" w:hAnsi="Times New Roman" w:cs="Times New Roman"/>
        </w:rPr>
        <w:t xml:space="preserve"> Learning Sciences provides administrative leadership for all college operations. At the time of hiring, the Dean’s salary will be determined by the Provost. </w:t>
      </w:r>
      <w:r>
        <w:rPr>
          <w:rFonts w:ascii="Times New Roman" w:hAnsi="Times New Roman" w:cs="Times New Roman"/>
        </w:rPr>
        <w:br/>
      </w:r>
    </w:p>
    <w:p w14:paraId="6A19BE09" w14:textId="77777777" w:rsidR="00617268" w:rsidRPr="00617268" w:rsidRDefault="00617268" w:rsidP="00617268">
      <w:pPr>
        <w:pStyle w:val="Heading1"/>
        <w:numPr>
          <w:ilvl w:val="0"/>
          <w:numId w:val="0"/>
        </w:numPr>
      </w:pPr>
      <w:r w:rsidRPr="00617268">
        <w:t xml:space="preserve">Title: Senior Associate Dean/Associate Dean </w:t>
      </w:r>
    </w:p>
    <w:p w14:paraId="789C4D1C" w14:textId="618B0CEC" w:rsidR="00617268" w:rsidRPr="00617268" w:rsidRDefault="00617268" w:rsidP="00617268">
      <w:pPr>
        <w:ind w:right="710"/>
        <w:rPr>
          <w:rFonts w:ascii="Times New Roman" w:hAnsi="Times New Roman" w:cs="Times New Roman"/>
        </w:rPr>
      </w:pPr>
      <w:r w:rsidRPr="00617268">
        <w:rPr>
          <w:rFonts w:ascii="Times New Roman" w:hAnsi="Times New Roman" w:cs="Times New Roman"/>
        </w:rPr>
        <w:t>The Senior Associate Dean/Associate Deans report to the Dean. They are responsible for specific functional units in the College and may serve on the Dean’s leadership team. At the time of hiring, the Senior Associate Deans’/Associate Deans’ salaries will consist of a base pay and a $15,000 SAC. A faculty member hired into a Senior Associate Dean/Associate Dean position will receive a $15,000 SAC.</w:t>
      </w:r>
      <w:r>
        <w:rPr>
          <w:rFonts w:ascii="Times New Roman" w:hAnsi="Times New Roman" w:cs="Times New Roman"/>
        </w:rPr>
        <w:br/>
      </w:r>
    </w:p>
    <w:p w14:paraId="1F473651" w14:textId="77777777" w:rsidR="00617268" w:rsidRPr="00617268" w:rsidRDefault="00617268" w:rsidP="00617268">
      <w:pPr>
        <w:pStyle w:val="Heading1"/>
        <w:numPr>
          <w:ilvl w:val="0"/>
          <w:numId w:val="0"/>
        </w:numPr>
      </w:pPr>
      <w:r w:rsidRPr="00617268">
        <w:t xml:space="preserve">Title: Director </w:t>
      </w:r>
    </w:p>
    <w:p w14:paraId="09FB80BE" w14:textId="191B607B" w:rsidR="00617268" w:rsidRPr="00617268" w:rsidRDefault="00617268" w:rsidP="00617268">
      <w:pPr>
        <w:ind w:right="710"/>
        <w:rPr>
          <w:rFonts w:ascii="Times New Roman" w:hAnsi="Times New Roman" w:cs="Times New Roman"/>
        </w:rPr>
      </w:pPr>
      <w:r w:rsidRPr="00617268">
        <w:rPr>
          <w:rFonts w:ascii="Times New Roman" w:hAnsi="Times New Roman" w:cs="Times New Roman"/>
        </w:rPr>
        <w:t xml:space="preserve">Directors manage a large unit, such as </w:t>
      </w:r>
      <w:r w:rsidR="00014F04">
        <w:rPr>
          <w:rFonts w:ascii="Times New Roman" w:hAnsi="Times New Roman" w:cs="Times New Roman"/>
        </w:rPr>
        <w:t>A</w:t>
      </w:r>
      <w:r w:rsidRPr="00617268">
        <w:rPr>
          <w:rFonts w:ascii="Times New Roman" w:hAnsi="Times New Roman" w:cs="Times New Roman"/>
        </w:rPr>
        <w:t xml:space="preserve">ccess </w:t>
      </w:r>
      <w:r w:rsidR="00014F04">
        <w:rPr>
          <w:rFonts w:ascii="Times New Roman" w:hAnsi="Times New Roman" w:cs="Times New Roman"/>
        </w:rPr>
        <w:t>S</w:t>
      </w:r>
      <w:r w:rsidRPr="00617268">
        <w:rPr>
          <w:rFonts w:ascii="Times New Roman" w:hAnsi="Times New Roman" w:cs="Times New Roman"/>
        </w:rPr>
        <w:t xml:space="preserve">ervices, Collections, </w:t>
      </w:r>
      <w:r w:rsidR="00D57B36">
        <w:rPr>
          <w:rFonts w:ascii="Times New Roman" w:hAnsi="Times New Roman" w:cs="Times New Roman"/>
        </w:rPr>
        <w:t xml:space="preserve">OILS, </w:t>
      </w:r>
      <w:r w:rsidR="00014F04">
        <w:rPr>
          <w:rFonts w:ascii="Times New Roman" w:hAnsi="Times New Roman" w:cs="Times New Roman"/>
        </w:rPr>
        <w:t>or</w:t>
      </w:r>
      <w:r w:rsidRPr="00617268">
        <w:rPr>
          <w:rFonts w:ascii="Times New Roman" w:hAnsi="Times New Roman" w:cs="Times New Roman"/>
        </w:rPr>
        <w:t xml:space="preserve"> </w:t>
      </w:r>
      <w:r w:rsidR="00014F04">
        <w:rPr>
          <w:rFonts w:ascii="Times New Roman" w:hAnsi="Times New Roman" w:cs="Times New Roman"/>
        </w:rPr>
        <w:t>Technical</w:t>
      </w:r>
      <w:r w:rsidRPr="00617268">
        <w:rPr>
          <w:rFonts w:ascii="Times New Roman" w:hAnsi="Times New Roman" w:cs="Times New Roman"/>
        </w:rPr>
        <w:t xml:space="preserve"> </w:t>
      </w:r>
      <w:r w:rsidR="00014F04">
        <w:rPr>
          <w:rFonts w:ascii="Times New Roman" w:hAnsi="Times New Roman" w:cs="Times New Roman"/>
        </w:rPr>
        <w:t>S</w:t>
      </w:r>
      <w:r w:rsidRPr="00617268">
        <w:rPr>
          <w:rFonts w:ascii="Times New Roman" w:hAnsi="Times New Roman" w:cs="Times New Roman"/>
        </w:rPr>
        <w:t xml:space="preserve">ervices. They supervise staff and/or faculty members. They serve on the Dean’s leadership team. At the time of the hiring, Directors’ salaries will consist of a base pay and a $10,000 SAC. A faculty member hired into a Director position will receive a $10,000 SAC. </w:t>
      </w:r>
    </w:p>
    <w:p w14:paraId="1086BF29" w14:textId="77777777" w:rsidR="00617268" w:rsidRPr="00617268" w:rsidRDefault="00617268" w:rsidP="00617268">
      <w:pPr>
        <w:pStyle w:val="Heading1"/>
        <w:numPr>
          <w:ilvl w:val="0"/>
          <w:numId w:val="0"/>
        </w:numPr>
      </w:pPr>
      <w:r w:rsidRPr="00617268">
        <w:br/>
        <w:t xml:space="preserve">Title: Coordinator </w:t>
      </w:r>
    </w:p>
    <w:p w14:paraId="3B2EBB36" w14:textId="3C72270A" w:rsidR="00617268" w:rsidRPr="00617268" w:rsidRDefault="00617268" w:rsidP="00843FB4">
      <w:pPr>
        <w:spacing w:after="97"/>
        <w:ind w:right="710"/>
        <w:rPr>
          <w:rFonts w:ascii="Times New Roman" w:hAnsi="Times New Roman" w:cs="Times New Roman"/>
        </w:rPr>
      </w:pPr>
      <w:r w:rsidRPr="00617268">
        <w:rPr>
          <w:rFonts w:ascii="Times New Roman" w:hAnsi="Times New Roman" w:cs="Times New Roman"/>
        </w:rPr>
        <w:t xml:space="preserve">Coordinators coordinate library functional operations that involve participation from multiple faculty and staff. They supervise staff and/or faculty members. At the time of hiring, Coordinators’ salaries will consist of a base pay and a $5,000 SAC. A faculty member hired into a Coordinator position will receive a $5,000 SAC. </w:t>
      </w:r>
      <w:bookmarkStart w:id="0" w:name="_GoBack"/>
      <w:bookmarkEnd w:id="0"/>
    </w:p>
    <w:p w14:paraId="0AD0C735" w14:textId="77777777" w:rsidR="00617268" w:rsidRPr="00617268" w:rsidRDefault="00617268" w:rsidP="00617268">
      <w:pPr>
        <w:pStyle w:val="Heading1"/>
        <w:spacing w:after="90"/>
        <w:ind w:left="0" w:hanging="308"/>
      </w:pPr>
      <w:r w:rsidRPr="00617268">
        <w:lastRenderedPageBreak/>
        <w:t>Team Leaders</w:t>
      </w:r>
    </w:p>
    <w:p w14:paraId="067705C3" w14:textId="0517603E" w:rsidR="00617268" w:rsidRPr="00617268" w:rsidRDefault="00617268" w:rsidP="00617268">
      <w:pPr>
        <w:spacing w:after="302"/>
        <w:ind w:right="710"/>
        <w:rPr>
          <w:rFonts w:ascii="Times New Roman" w:hAnsi="Times New Roman" w:cs="Times New Roman"/>
        </w:rPr>
      </w:pPr>
      <w:r w:rsidRPr="00617268">
        <w:rPr>
          <w:rFonts w:ascii="Times New Roman" w:hAnsi="Times New Roman" w:cs="Times New Roman"/>
        </w:rPr>
        <w:t xml:space="preserve">SACs will be awarded to faculty members who lead large teams outside their regular duties </w:t>
      </w:r>
      <w:r w:rsidR="00014F04">
        <w:rPr>
          <w:rFonts w:ascii="Times New Roman" w:hAnsi="Times New Roman" w:cs="Times New Roman"/>
        </w:rPr>
        <w:t>or oversee designated distinctive</w:t>
      </w:r>
      <w:r w:rsidRPr="00617268">
        <w:rPr>
          <w:rFonts w:ascii="Times New Roman" w:eastAsia="Times New Roman" w:hAnsi="Times New Roman" w:cs="Times New Roman"/>
        </w:rPr>
        <w:t xml:space="preserve"> collections</w:t>
      </w:r>
      <w:r w:rsidRPr="00617268">
        <w:rPr>
          <w:rFonts w:ascii="Times New Roman" w:hAnsi="Times New Roman" w:cs="Times New Roman"/>
        </w:rPr>
        <w:t>. A faculty member named a team leader will receive a $2,500 SAC. An individual faculty member may be named leader to no more than two teams. Deans, Associate Deans, Directors, and Coordinators who take responsibility for a team are not eligible for an additional SAC.</w:t>
      </w:r>
      <w:r w:rsidRPr="00617268">
        <w:rPr>
          <w:rFonts w:ascii="Times New Roman" w:eastAsia="Times New Roman" w:hAnsi="Times New Roman" w:cs="Times New Roman"/>
          <w:b/>
        </w:rPr>
        <w:t xml:space="preserve"> </w:t>
      </w:r>
    </w:p>
    <w:p w14:paraId="1F24C496" w14:textId="77777777" w:rsidR="00617268" w:rsidRPr="00617268" w:rsidRDefault="00617268" w:rsidP="00617268">
      <w:pPr>
        <w:pStyle w:val="Heading1"/>
        <w:spacing w:after="185"/>
        <w:ind w:left="0" w:hanging="332"/>
      </w:pPr>
      <w:r w:rsidRPr="00617268">
        <w:t>Special Programs or Projects</w:t>
      </w:r>
    </w:p>
    <w:p w14:paraId="6096718D" w14:textId="0BF07C43" w:rsidR="00617268" w:rsidRPr="00617268" w:rsidRDefault="00617268" w:rsidP="00617268">
      <w:pPr>
        <w:ind w:right="710" w:hanging="10"/>
        <w:rPr>
          <w:rFonts w:ascii="Times New Roman" w:hAnsi="Times New Roman" w:cs="Times New Roman"/>
        </w:rPr>
      </w:pPr>
      <w:r w:rsidRPr="00617268">
        <w:rPr>
          <w:rFonts w:ascii="Times New Roman" w:hAnsi="Times New Roman" w:cs="Times New Roman"/>
        </w:rPr>
        <w:t>SACs will be awarded to faculty members asked to take on additional assignments or manage a special program or project. This assignment, special program or project should have organization justification, larger impact</w:t>
      </w:r>
      <w:r w:rsidR="00D57B36">
        <w:rPr>
          <w:rFonts w:ascii="Times New Roman" w:hAnsi="Times New Roman" w:cs="Times New Roman"/>
        </w:rPr>
        <w:t>,</w:t>
      </w:r>
      <w:r w:rsidRPr="00617268">
        <w:rPr>
          <w:rFonts w:ascii="Times New Roman" w:hAnsi="Times New Roman" w:cs="Times New Roman"/>
        </w:rPr>
        <w:t xml:space="preserve"> and/or contribute to the larger university mission. It may be accomplished in a defined time frame and it should fall outside the normal job duties of the faculty member. It may include supervision o</w:t>
      </w:r>
      <w:r w:rsidR="00E60DD7">
        <w:rPr>
          <w:rFonts w:ascii="Times New Roman" w:hAnsi="Times New Roman" w:cs="Times New Roman"/>
        </w:rPr>
        <w:t>f</w:t>
      </w:r>
      <w:r w:rsidRPr="00617268">
        <w:rPr>
          <w:rFonts w:ascii="Times New Roman" w:hAnsi="Times New Roman" w:cs="Times New Roman"/>
        </w:rPr>
        <w:t xml:space="preserve"> staff and/or faculty. When the program or project is completed, the faculty member’s SAC will end. The Dean of CULLS will decide the SAC amount based on the time and effort required. The SAC will range between $2,500 and $7,500. Deans, Associate Deans, Directors, and Coordinators who take responsibility for a project are not eligible for an additional SAC. </w:t>
      </w:r>
    </w:p>
    <w:p w14:paraId="5AC80601" w14:textId="77777777" w:rsidR="00B8208D" w:rsidRPr="00617268" w:rsidRDefault="00B8208D" w:rsidP="00B8208D">
      <w:pPr>
        <w:rPr>
          <w:rFonts w:ascii="Times New Roman" w:hAnsi="Times New Roman" w:cs="Times New Roman"/>
        </w:rPr>
      </w:pPr>
    </w:p>
    <w:sectPr w:rsidR="00B8208D" w:rsidRPr="00617268" w:rsidSect="00776694">
      <w:headerReference w:type="default" r:id="rId8"/>
      <w:footerReference w:type="default" r:id="rId9"/>
      <w:headerReference w:type="first" r:id="rId10"/>
      <w:footerReference w:type="first" r:id="rId11"/>
      <w:pgSz w:w="12240" w:h="15840" w:code="1"/>
      <w:pgMar w:top="1863" w:right="1440" w:bottom="1440" w:left="1440" w:header="1008" w:footer="432"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A049" w14:textId="77777777" w:rsidR="003557CE" w:rsidRDefault="003557CE" w:rsidP="0014718F">
      <w:r>
        <w:separator/>
      </w:r>
    </w:p>
  </w:endnote>
  <w:endnote w:type="continuationSeparator" w:id="0">
    <w:p w14:paraId="4DB3A13B" w14:textId="77777777" w:rsidR="003557CE" w:rsidRDefault="003557CE"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815633"/>
      <w:docPartObj>
        <w:docPartGallery w:val="Page Numbers (Bottom of Page)"/>
        <w:docPartUnique/>
      </w:docPartObj>
    </w:sdtPr>
    <w:sdtEndPr>
      <w:rPr>
        <w:noProof/>
      </w:rPr>
    </w:sdtEndPr>
    <w:sdtContent>
      <w:p w14:paraId="4AAFAFA3" w14:textId="56B09D23" w:rsidR="00617268" w:rsidRDefault="00617268">
        <w:pPr>
          <w:pStyle w:val="Footer"/>
          <w:jc w:val="right"/>
        </w:pPr>
        <w:r>
          <w:fldChar w:fldCharType="begin"/>
        </w:r>
        <w:r>
          <w:instrText xml:space="preserve"> PAGE   \* MERGEFORMAT </w:instrText>
        </w:r>
        <w:r>
          <w:fldChar w:fldCharType="separate"/>
        </w:r>
        <w:r w:rsidR="00776694">
          <w:rPr>
            <w:noProof/>
          </w:rPr>
          <w:t>2</w:t>
        </w:r>
        <w:r>
          <w:rPr>
            <w:noProof/>
          </w:rPr>
          <w:fldChar w:fldCharType="end"/>
        </w:r>
      </w:p>
    </w:sdtContent>
  </w:sdt>
  <w:p w14:paraId="09136CE4" w14:textId="0314A94D" w:rsidR="0014718F" w:rsidRPr="00CB5C82" w:rsidRDefault="0014718F" w:rsidP="00FF2C8D">
    <w:pPr>
      <w:pStyle w:val="Footer"/>
      <w:spacing w:line="240" w:lineRule="exact"/>
      <w:jc w:val="center"/>
      <w:rPr>
        <w:rFonts w:cstheme="minorHAnsi"/>
        <w:b/>
        <w:bC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044413"/>
      <w:docPartObj>
        <w:docPartGallery w:val="Page Numbers (Bottom of Page)"/>
        <w:docPartUnique/>
      </w:docPartObj>
    </w:sdtPr>
    <w:sdtEndPr>
      <w:rPr>
        <w:noProof/>
      </w:rPr>
    </w:sdtEndPr>
    <w:sdtContent>
      <w:p w14:paraId="703C29BB" w14:textId="0532A4CF" w:rsidR="00CD44D8" w:rsidRDefault="00AD094A">
        <w:pPr>
          <w:pStyle w:val="Footer"/>
          <w:jc w:val="right"/>
        </w:pPr>
        <w:r>
          <w:t>Revised</w:t>
        </w:r>
        <w:r w:rsidR="00CD44D8">
          <w:t>: 2/</w:t>
        </w:r>
        <w:r>
          <w:t>8</w:t>
        </w:r>
        <w:r w:rsidR="00CD44D8">
          <w:t>/2021</w:t>
        </w:r>
      </w:p>
      <w:p w14:paraId="795470C6" w14:textId="0C7B4614" w:rsidR="00CD44D8" w:rsidRDefault="00CD44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C3E427" w14:textId="76B7841E" w:rsidR="00617268" w:rsidRDefault="0061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9179" w14:textId="77777777" w:rsidR="003557CE" w:rsidRDefault="003557CE" w:rsidP="0014718F">
      <w:r>
        <w:separator/>
      </w:r>
    </w:p>
  </w:footnote>
  <w:footnote w:type="continuationSeparator" w:id="0">
    <w:p w14:paraId="263FF070" w14:textId="77777777" w:rsidR="003557CE" w:rsidRDefault="003557CE" w:rsidP="0014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F6E6" w14:textId="663F498D" w:rsidR="0014718F" w:rsidRDefault="0014718F" w:rsidP="003F0EE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9FB0" w14:textId="7DD51D2F" w:rsidR="00617268" w:rsidRDefault="00776694" w:rsidP="00776694">
    <w:pPr>
      <w:pStyle w:val="Header"/>
      <w:jc w:val="center"/>
    </w:pPr>
    <w:r>
      <w:rPr>
        <w:noProof/>
      </w:rPr>
      <w:drawing>
        <wp:anchor distT="0" distB="0" distL="114300" distR="114300" simplePos="0" relativeHeight="251661312" behindDoc="0" locked="0" layoutInCell="1" allowOverlap="1" wp14:anchorId="73CDA07D" wp14:editId="6508144F">
          <wp:simplePos x="0" y="0"/>
          <wp:positionH relativeFrom="margin">
            <wp:align>center</wp:align>
          </wp:positionH>
          <wp:positionV relativeFrom="paragraph">
            <wp:posOffset>-325611</wp:posOffset>
          </wp:positionV>
          <wp:extent cx="2068964" cy="5402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thangrule/OneDrive - University of New Mexico/- UNM Logos/- UNM Logo/PNG/UNM Logo Spelled Horizontal 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964" cy="540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246BDD"/>
    <w:multiLevelType w:val="hybridMultilevel"/>
    <w:tmpl w:val="E9C85EE4"/>
    <w:lvl w:ilvl="0" w:tplc="47804A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3361B"/>
    <w:multiLevelType w:val="hybridMultilevel"/>
    <w:tmpl w:val="B0B6B124"/>
    <w:lvl w:ilvl="0" w:tplc="2150712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8EAE4E">
      <w:start w:val="1"/>
      <w:numFmt w:val="lowerLetter"/>
      <w:lvlText w:val="%2"/>
      <w:lvlJc w:val="left"/>
      <w:pPr>
        <w:ind w:left="1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788084">
      <w:start w:val="1"/>
      <w:numFmt w:val="lowerRoman"/>
      <w:lvlText w:val="%3"/>
      <w:lvlJc w:val="left"/>
      <w:pPr>
        <w:ind w:left="2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9E8370">
      <w:start w:val="1"/>
      <w:numFmt w:val="decimal"/>
      <w:lvlText w:val="%4"/>
      <w:lvlJc w:val="left"/>
      <w:pPr>
        <w:ind w:left="2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1464D4">
      <w:start w:val="1"/>
      <w:numFmt w:val="lowerLetter"/>
      <w:lvlText w:val="%5"/>
      <w:lvlJc w:val="left"/>
      <w:pPr>
        <w:ind w:left="3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642530">
      <w:start w:val="1"/>
      <w:numFmt w:val="lowerRoman"/>
      <w:lvlText w:val="%6"/>
      <w:lvlJc w:val="left"/>
      <w:pPr>
        <w:ind w:left="4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CC5332">
      <w:start w:val="1"/>
      <w:numFmt w:val="decimal"/>
      <w:lvlText w:val="%7"/>
      <w:lvlJc w:val="left"/>
      <w:pPr>
        <w:ind w:left="4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CE8B5C">
      <w:start w:val="1"/>
      <w:numFmt w:val="lowerLetter"/>
      <w:lvlText w:val="%8"/>
      <w:lvlJc w:val="left"/>
      <w:pPr>
        <w:ind w:left="5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A2237C">
      <w:start w:val="1"/>
      <w:numFmt w:val="lowerRoman"/>
      <w:lvlText w:val="%9"/>
      <w:lvlJc w:val="left"/>
      <w:pPr>
        <w:ind w:left="6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AB0D3B"/>
    <w:multiLevelType w:val="hybridMultilevel"/>
    <w:tmpl w:val="1E0CFAEA"/>
    <w:lvl w:ilvl="0" w:tplc="8508EA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F"/>
    <w:rsid w:val="00014F04"/>
    <w:rsid w:val="000165ED"/>
    <w:rsid w:val="00025D1F"/>
    <w:rsid w:val="00050205"/>
    <w:rsid w:val="00063AD1"/>
    <w:rsid w:val="001356FD"/>
    <w:rsid w:val="0014718F"/>
    <w:rsid w:val="001B1915"/>
    <w:rsid w:val="001F047D"/>
    <w:rsid w:val="00210D68"/>
    <w:rsid w:val="00274B13"/>
    <w:rsid w:val="002C1D31"/>
    <w:rsid w:val="002D01D0"/>
    <w:rsid w:val="00324EE3"/>
    <w:rsid w:val="0034443E"/>
    <w:rsid w:val="003557CE"/>
    <w:rsid w:val="003A6D55"/>
    <w:rsid w:val="003B1DA3"/>
    <w:rsid w:val="003F0EE4"/>
    <w:rsid w:val="00453A05"/>
    <w:rsid w:val="00453FA8"/>
    <w:rsid w:val="00492C01"/>
    <w:rsid w:val="00581F98"/>
    <w:rsid w:val="005B27D2"/>
    <w:rsid w:val="005C3AB6"/>
    <w:rsid w:val="00617268"/>
    <w:rsid w:val="00622F51"/>
    <w:rsid w:val="00640BAA"/>
    <w:rsid w:val="0067645D"/>
    <w:rsid w:val="00685F5F"/>
    <w:rsid w:val="00693F23"/>
    <w:rsid w:val="006F2D79"/>
    <w:rsid w:val="00730915"/>
    <w:rsid w:val="00776694"/>
    <w:rsid w:val="00795FC7"/>
    <w:rsid w:val="00827597"/>
    <w:rsid w:val="00843FB4"/>
    <w:rsid w:val="00851118"/>
    <w:rsid w:val="00861B32"/>
    <w:rsid w:val="00941A76"/>
    <w:rsid w:val="009746AE"/>
    <w:rsid w:val="009A27CA"/>
    <w:rsid w:val="00AD094A"/>
    <w:rsid w:val="00AD5CB1"/>
    <w:rsid w:val="00B11D85"/>
    <w:rsid w:val="00B8208D"/>
    <w:rsid w:val="00BF6BB2"/>
    <w:rsid w:val="00C4744C"/>
    <w:rsid w:val="00C720B2"/>
    <w:rsid w:val="00C93B8D"/>
    <w:rsid w:val="00C94C7B"/>
    <w:rsid w:val="00CB5C82"/>
    <w:rsid w:val="00CD44D8"/>
    <w:rsid w:val="00D113C5"/>
    <w:rsid w:val="00D57B36"/>
    <w:rsid w:val="00DE7E83"/>
    <w:rsid w:val="00E17A2B"/>
    <w:rsid w:val="00E21816"/>
    <w:rsid w:val="00E24FF4"/>
    <w:rsid w:val="00E60DD7"/>
    <w:rsid w:val="00E85B63"/>
    <w:rsid w:val="00EC17F8"/>
    <w:rsid w:val="00EC5579"/>
    <w:rsid w:val="00F47D96"/>
    <w:rsid w:val="00F9099A"/>
    <w:rsid w:val="00FB18CD"/>
    <w:rsid w:val="00FF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49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A76"/>
  </w:style>
  <w:style w:type="paragraph" w:styleId="Heading1">
    <w:name w:val="heading 1"/>
    <w:next w:val="Normal"/>
    <w:link w:val="Heading1Char"/>
    <w:uiPriority w:val="9"/>
    <w:qFormat/>
    <w:rsid w:val="00617268"/>
    <w:pPr>
      <w:keepNext/>
      <w:keepLines/>
      <w:numPr>
        <w:numId w:val="6"/>
      </w:numPr>
      <w:spacing w:line="259" w:lineRule="auto"/>
      <w:ind w:left="16" w:hanging="10"/>
      <w:outlineLvl w:val="0"/>
    </w:pPr>
    <w:rPr>
      <w:rFonts w:ascii="Times New Roman" w:eastAsia="Times New Roman" w:hAnsi="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941A76"/>
    <w:pPr>
      <w:ind w:left="720"/>
      <w:contextualSpacing/>
    </w:pPr>
  </w:style>
  <w:style w:type="character" w:customStyle="1" w:styleId="Heading1Char">
    <w:name w:val="Heading 1 Char"/>
    <w:basedOn w:val="DefaultParagraphFont"/>
    <w:link w:val="Heading1"/>
    <w:uiPriority w:val="9"/>
    <w:rsid w:val="00617268"/>
    <w:rPr>
      <w:rFonts w:ascii="Times New Roman" w:eastAsia="Times New Roman" w:hAnsi="Times New Roman" w:cs="Times New Roman"/>
      <w:b/>
      <w:color w:val="000000"/>
      <w:szCs w:val="22"/>
    </w:rPr>
  </w:style>
  <w:style w:type="character" w:styleId="CommentReference">
    <w:name w:val="annotation reference"/>
    <w:basedOn w:val="DefaultParagraphFont"/>
    <w:uiPriority w:val="99"/>
    <w:semiHidden/>
    <w:unhideWhenUsed/>
    <w:rsid w:val="00014F04"/>
    <w:rPr>
      <w:sz w:val="16"/>
      <w:szCs w:val="16"/>
    </w:rPr>
  </w:style>
  <w:style w:type="paragraph" w:styleId="CommentText">
    <w:name w:val="annotation text"/>
    <w:basedOn w:val="Normal"/>
    <w:link w:val="CommentTextChar"/>
    <w:uiPriority w:val="99"/>
    <w:semiHidden/>
    <w:unhideWhenUsed/>
    <w:rsid w:val="00014F04"/>
    <w:rPr>
      <w:sz w:val="20"/>
      <w:szCs w:val="20"/>
    </w:rPr>
  </w:style>
  <w:style w:type="character" w:customStyle="1" w:styleId="CommentTextChar">
    <w:name w:val="Comment Text Char"/>
    <w:basedOn w:val="DefaultParagraphFont"/>
    <w:link w:val="CommentText"/>
    <w:uiPriority w:val="99"/>
    <w:semiHidden/>
    <w:rsid w:val="00014F04"/>
    <w:rPr>
      <w:sz w:val="20"/>
      <w:szCs w:val="20"/>
    </w:rPr>
  </w:style>
  <w:style w:type="paragraph" w:styleId="CommentSubject">
    <w:name w:val="annotation subject"/>
    <w:basedOn w:val="CommentText"/>
    <w:next w:val="CommentText"/>
    <w:link w:val="CommentSubjectChar"/>
    <w:uiPriority w:val="99"/>
    <w:semiHidden/>
    <w:unhideWhenUsed/>
    <w:rsid w:val="00014F04"/>
    <w:rPr>
      <w:b/>
      <w:bCs/>
    </w:rPr>
  </w:style>
  <w:style w:type="character" w:customStyle="1" w:styleId="CommentSubjectChar">
    <w:name w:val="Comment Subject Char"/>
    <w:basedOn w:val="CommentTextChar"/>
    <w:link w:val="CommentSubject"/>
    <w:uiPriority w:val="99"/>
    <w:semiHidden/>
    <w:rsid w:val="00014F04"/>
    <w:rPr>
      <w:b/>
      <w:bCs/>
      <w:sz w:val="20"/>
      <w:szCs w:val="20"/>
    </w:rPr>
  </w:style>
  <w:style w:type="paragraph" w:styleId="BalloonText">
    <w:name w:val="Balloon Text"/>
    <w:basedOn w:val="Normal"/>
    <w:link w:val="BalloonTextChar"/>
    <w:uiPriority w:val="99"/>
    <w:semiHidden/>
    <w:unhideWhenUsed/>
    <w:rsid w:val="00014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0672-6F39-4870-AFB4-4BEF3712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Mark Emmons</cp:lastModifiedBy>
  <cp:revision>9</cp:revision>
  <cp:lastPrinted>2019-03-06T19:52:00Z</cp:lastPrinted>
  <dcterms:created xsi:type="dcterms:W3CDTF">2021-02-08T19:38:00Z</dcterms:created>
  <dcterms:modified xsi:type="dcterms:W3CDTF">2021-02-09T01:20:00Z</dcterms:modified>
</cp:coreProperties>
</file>